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D5" w:rsidRPr="009C52D5" w:rsidRDefault="009C52D5" w:rsidP="009C52D5">
      <w:pPr>
        <w:shd w:val="clear" w:color="auto" w:fill="FFFFFF"/>
        <w:spacing w:after="101" w:line="240" w:lineRule="auto"/>
        <w:outlineLvl w:val="0"/>
        <w:rPr>
          <w:rFonts w:ascii="Arial" w:eastAsia="Times New Roman" w:hAnsi="Arial" w:cs="Arial"/>
          <w:color w:val="000000"/>
          <w:kern w:val="36"/>
          <w:sz w:val="23"/>
          <w:szCs w:val="23"/>
        </w:rPr>
      </w:pPr>
      <w:r w:rsidRPr="009C52D5">
        <w:rPr>
          <w:rFonts w:ascii="Arial" w:eastAsia="Times New Roman" w:hAnsi="Arial" w:cs="Arial"/>
          <w:b/>
          <w:bCs/>
          <w:color w:val="000000"/>
          <w:kern w:val="36"/>
          <w:sz w:val="23"/>
        </w:rPr>
        <w:t xml:space="preserve">Phương </w:t>
      </w:r>
      <w:proofErr w:type="gramStart"/>
      <w:r w:rsidRPr="009C52D5">
        <w:rPr>
          <w:rFonts w:ascii="Arial" w:eastAsia="Times New Roman" w:hAnsi="Arial" w:cs="Arial"/>
          <w:b/>
          <w:bCs/>
          <w:color w:val="000000"/>
          <w:kern w:val="36"/>
          <w:sz w:val="23"/>
        </w:rPr>
        <w:t>án</w:t>
      </w:r>
      <w:proofErr w:type="gramEnd"/>
      <w:r w:rsidRPr="009C52D5">
        <w:rPr>
          <w:rFonts w:ascii="Arial" w:eastAsia="Times New Roman" w:hAnsi="Arial" w:cs="Arial"/>
          <w:b/>
          <w:bCs/>
          <w:color w:val="000000"/>
          <w:kern w:val="36"/>
          <w:sz w:val="23"/>
        </w:rPr>
        <w:t xml:space="preserve"> tuyển sinh Đại học Công nghệ - ĐH Quốc gia Hà Nội 2017</w:t>
      </w:r>
    </w:p>
    <w:p w:rsidR="009C52D5" w:rsidRPr="009C52D5" w:rsidRDefault="009C52D5" w:rsidP="009C52D5">
      <w:pPr>
        <w:shd w:val="clear" w:color="auto" w:fill="FFFFFF"/>
        <w:spacing w:after="126" w:line="240" w:lineRule="auto"/>
        <w:rPr>
          <w:rFonts w:ascii="Arial" w:eastAsia="Times New Roman" w:hAnsi="Arial" w:cs="Arial"/>
          <w:color w:val="666666"/>
          <w:sz w:val="16"/>
          <w:szCs w:val="16"/>
        </w:rPr>
      </w:pPr>
      <w:r w:rsidRPr="009C52D5">
        <w:rPr>
          <w:rFonts w:ascii="Arial" w:eastAsia="Times New Roman" w:hAnsi="Arial" w:cs="Arial"/>
          <w:i/>
          <w:iCs/>
          <w:color w:val="666666"/>
          <w:sz w:val="16"/>
        </w:rPr>
        <w:t>05/04/2017 20:53 pm</w:t>
      </w:r>
    </w:p>
    <w:p w:rsidR="009C52D5" w:rsidRPr="009C52D5" w:rsidRDefault="009C52D5" w:rsidP="009C52D5">
      <w:pPr>
        <w:shd w:val="clear" w:color="auto" w:fill="FFFFFF"/>
        <w:spacing w:after="180" w:line="291" w:lineRule="atLeast"/>
        <w:outlineLvl w:val="1"/>
        <w:rPr>
          <w:rFonts w:ascii="Tahoma" w:eastAsia="Times New Roman" w:hAnsi="Tahoma" w:cs="Tahoma"/>
          <w:b/>
          <w:bCs/>
          <w:color w:val="666666"/>
          <w:sz w:val="27"/>
          <w:szCs w:val="27"/>
        </w:rPr>
      </w:pPr>
      <w:r w:rsidRPr="009C52D5">
        <w:rPr>
          <w:rFonts w:ascii="Tahoma" w:eastAsia="Times New Roman" w:hAnsi="Tahoma" w:cs="Tahoma"/>
          <w:b/>
          <w:bCs/>
          <w:color w:val="666666"/>
          <w:sz w:val="27"/>
          <w:szCs w:val="27"/>
        </w:rPr>
        <w:t>Trường Đại học Công nghệ trực thuộc trường Đại học Quốc gia Hà Nội tuyển 1120 chỉ tiêu năm 2017 với 3 phương thức xét tuyển cụ thể như sau:</w:t>
      </w:r>
    </w:p>
    <w:tbl>
      <w:tblPr>
        <w:tblW w:w="5000" w:type="pct"/>
        <w:tblCellSpacing w:w="0" w:type="dxa"/>
        <w:shd w:val="clear" w:color="auto" w:fill="FFFFFF"/>
        <w:tblCellMar>
          <w:left w:w="0" w:type="dxa"/>
          <w:right w:w="0" w:type="dxa"/>
        </w:tblCellMar>
        <w:tblLook w:val="04A0"/>
      </w:tblPr>
      <w:tblGrid>
        <w:gridCol w:w="9486"/>
      </w:tblGrid>
      <w:tr w:rsidR="009C52D5" w:rsidRPr="009C52D5" w:rsidTr="009C52D5">
        <w:trPr>
          <w:tblCellSpacing w:w="0" w:type="dxa"/>
        </w:trPr>
        <w:tc>
          <w:tcPr>
            <w:tcW w:w="0" w:type="auto"/>
            <w:shd w:val="clear" w:color="auto" w:fill="FFFFFF"/>
            <w:tcMar>
              <w:top w:w="63" w:type="dxa"/>
              <w:left w:w="63" w:type="dxa"/>
              <w:bottom w:w="63" w:type="dxa"/>
              <w:right w:w="63" w:type="dxa"/>
            </w:tcMar>
            <w:hideMark/>
          </w:tcPr>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1. Đối tượng tuyển sinh:</w:t>
            </w:r>
          </w:p>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Người học hết chương trình THPT và tốt nghiệp THPT trong năm ĐKDT; người đã tốt nghiệp THPT; người đã tốt nghiệp trung cấp chuyên nghiệp, trung cấp nghề và có bằng tốt nghiệp THPT; người tốt nghiệp trung cấp chuyên nghiệp và trung cấp nghề nhưng chưa có bằng tốt nghiệp THPT phải học và được công nhận hoàn thành chương trình giáo dục THPT không trong thời gian bị kỷ luật theo Quy chế tuyển sinh của Bộ Giáo dục và Đào tạo (GD&amp;ĐT).</w:t>
            </w:r>
          </w:p>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2. Phạm vi tuyển sinh:</w:t>
            </w:r>
          </w:p>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Trường ĐHCN tuyển sinh trong cả nước.</w:t>
            </w:r>
          </w:p>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3. Phương thức tuyển sinh: Xét tuyển;</w:t>
            </w:r>
          </w:p>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Ghi chú: Xét tuyển theo kết quả thi THPT quốc gia theo tổ hợp các môn tương ứng; kết quả thi đánh giá năng lực (ĐGNL) còn hạn sử dụng do ĐHQGHN tổ chức; chứng chỉ quốc tế của Trung tâm Khảo thí ĐH Cambridge, Anh (Cambridge International Examinations A-Level, UK; sau đây gọi tắt là chứng chỉ A-Level).</w:t>
            </w:r>
          </w:p>
          <w:p w:rsidR="009C52D5" w:rsidRPr="009C52D5" w:rsidRDefault="009C52D5" w:rsidP="009C52D5">
            <w:pPr>
              <w:spacing w:after="126" w:line="291" w:lineRule="atLeast"/>
              <w:rPr>
                <w:rFonts w:ascii="Tahoma" w:eastAsia="Times New Roman" w:hAnsi="Tahoma" w:cs="Tahoma"/>
                <w:color w:val="000000"/>
                <w:sz w:val="27"/>
                <w:szCs w:val="27"/>
              </w:rPr>
            </w:pPr>
            <w:r w:rsidRPr="009C52D5">
              <w:rPr>
                <w:rFonts w:ascii="Tahoma" w:eastAsia="Times New Roman" w:hAnsi="Tahoma" w:cs="Tahoma"/>
                <w:color w:val="000000"/>
                <w:sz w:val="27"/>
                <w:szCs w:val="27"/>
              </w:rPr>
              <w:t>4. Chỉ tiêu tuyển sinh:</w:t>
            </w:r>
          </w:p>
          <w:tbl>
            <w:tblPr>
              <w:tblW w:w="84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9"/>
              <w:gridCol w:w="1125"/>
              <w:gridCol w:w="1583"/>
              <w:gridCol w:w="1609"/>
              <w:gridCol w:w="931"/>
              <w:gridCol w:w="860"/>
              <w:gridCol w:w="863"/>
              <w:gridCol w:w="841"/>
            </w:tblGrid>
            <w:tr w:rsidR="009C52D5" w:rsidRPr="009C52D5">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STT</w:t>
                  </w:r>
                </w:p>
              </w:tc>
              <w:tc>
                <w:tcPr>
                  <w:tcW w:w="243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đào tạo</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Mã ngành</w:t>
                  </w:r>
                </w:p>
              </w:tc>
              <w:tc>
                <w:tcPr>
                  <w:tcW w:w="388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Chỉ tiêu (dự kiến)</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Tổ hợp môn xét tuyển 1</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Tổ hợp môn xét tuyển 2</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Tổ hợp môn xét tuyển 3</w:t>
                  </w:r>
                </w:p>
              </w:tc>
            </w:tr>
            <w:tr w:rsidR="009C52D5" w:rsidRPr="009C52D5">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52D5" w:rsidRPr="009C52D5" w:rsidRDefault="009C52D5" w:rsidP="009C52D5">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2D5" w:rsidRPr="009C52D5" w:rsidRDefault="009C52D5" w:rsidP="009C52D5">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2D5" w:rsidRPr="009C52D5" w:rsidRDefault="009C52D5" w:rsidP="009C52D5">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C52D5" w:rsidRPr="009C52D5" w:rsidRDefault="009C52D5" w:rsidP="009C52D5">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Tổ hợp môn</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Tổ hợp môn</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lastRenderedPageBreak/>
                    <w:t>1</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52480101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Khoa học máy tính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48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2</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52480101CLC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Khoa học Máy tính (CLC)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75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Sinh học, Tiếng Anh</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3</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52480102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Truyền thông và mạng máy tính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57</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4</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52480104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Hệ thống thông tin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57</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52480201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Công nghệ thông tin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201</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6</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52480201NB</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Công nghệ Thông tin định hướng thị trường Nhật Bản</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48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7</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52510203</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xml:space="preserve">Công nghệ kỹ thuật cơ điện </w:t>
                  </w:r>
                  <w:r w:rsidRPr="009C52D5">
                    <w:rPr>
                      <w:rFonts w:ascii="Times New Roman" w:eastAsia="Times New Roman" w:hAnsi="Times New Roman" w:cs="Times New Roman"/>
                      <w:sz w:val="24"/>
                      <w:szCs w:val="24"/>
                    </w:rPr>
                    <w:lastRenderedPageBreak/>
                    <w:t>tử</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lastRenderedPageBreak/>
                    <w:t>95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xml:space="preserve">Toán, Vật Lý, </w:t>
                  </w:r>
                  <w:r w:rsidRPr="009C52D5">
                    <w:rPr>
                      <w:rFonts w:ascii="Times New Roman" w:eastAsia="Times New Roman" w:hAnsi="Times New Roman" w:cs="Times New Roman"/>
                      <w:sz w:val="24"/>
                      <w:szCs w:val="24"/>
                    </w:rPr>
                    <w:lastRenderedPageBreak/>
                    <w:t>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lastRenderedPageBreak/>
                    <w:t xml:space="preserve">Toán, Vật lí, Sinh </w:t>
                  </w:r>
                  <w:r w:rsidRPr="009C52D5">
                    <w:rPr>
                      <w:rFonts w:ascii="Times New Roman" w:eastAsia="Times New Roman" w:hAnsi="Times New Roman" w:cs="Times New Roman"/>
                      <w:sz w:val="24"/>
                      <w:szCs w:val="24"/>
                    </w:rPr>
                    <w:lastRenderedPageBreak/>
                    <w:t>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lastRenderedPageBreak/>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lastRenderedPageBreak/>
                    <w:t>8</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52510302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Công nghệ kỹ thuật điện tử, truyền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77</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9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9</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52510302CLC</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Công nghệ kỹ thuật điện tử, truyền thông  (CLC)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Hóa học, 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Sinh học, Tiếng Anh</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10</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52520101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Cơ kỹ thuật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95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11</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52520214</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Kỹ thuật máy tính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58</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12</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52520401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Vật lý kỹ thuật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57</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13</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QHITD1</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Kỹ thuật năng lượng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47</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r w:rsidR="009C52D5" w:rsidRPr="009C52D5">
              <w:trPr>
                <w:trHeight w:val="6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jc w:val="righ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lastRenderedPageBreak/>
                    <w:t>14</w:t>
                  </w:r>
                </w:p>
              </w:tc>
              <w:tc>
                <w:tcPr>
                  <w:tcW w:w="243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QHITD2</w:t>
                  </w:r>
                </w:p>
              </w:tc>
              <w:tc>
                <w:tcPr>
                  <w:tcW w:w="388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Công nghệ kỹ thuật Xây dựng-Giao thông</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95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Lý, Hóa học</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Toán, Vật lí, Sinh học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9C52D5" w:rsidRPr="009C52D5" w:rsidRDefault="009C52D5" w:rsidP="009C52D5">
                  <w:pPr>
                    <w:spacing w:after="336" w:line="291" w:lineRule="atLeast"/>
                    <w:rPr>
                      <w:rFonts w:ascii="Times New Roman" w:eastAsia="Times New Roman" w:hAnsi="Times New Roman" w:cs="Times New Roman"/>
                      <w:sz w:val="24"/>
                      <w:szCs w:val="24"/>
                    </w:rPr>
                  </w:pPr>
                  <w:r w:rsidRPr="009C52D5">
                    <w:rPr>
                      <w:rFonts w:ascii="Times New Roman" w:eastAsia="Times New Roman" w:hAnsi="Times New Roman" w:cs="Times New Roman"/>
                      <w:sz w:val="24"/>
                      <w:szCs w:val="24"/>
                    </w:rPr>
                    <w:t> </w:t>
                  </w:r>
                </w:p>
              </w:tc>
            </w:tr>
          </w:tbl>
          <w:p w:rsidR="009C52D5" w:rsidRPr="009C52D5" w:rsidRDefault="009C52D5" w:rsidP="009C52D5">
            <w:pPr>
              <w:spacing w:line="291" w:lineRule="atLeast"/>
              <w:rPr>
                <w:rFonts w:ascii="Tahoma" w:eastAsia="Times New Roman" w:hAnsi="Tahoma" w:cs="Tahoma"/>
                <w:color w:val="000000"/>
                <w:sz w:val="27"/>
                <w:szCs w:val="27"/>
              </w:rPr>
            </w:pPr>
          </w:p>
        </w:tc>
      </w:tr>
    </w:tbl>
    <w:p w:rsidR="00B11C56" w:rsidRPr="009C52D5" w:rsidRDefault="00B11C56" w:rsidP="009C52D5"/>
    <w:sectPr w:rsidR="00B11C56" w:rsidRPr="009C52D5"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grammar="clean"/>
  <w:defaultTabStop w:val="720"/>
  <w:characterSpacingControl w:val="doNotCompress"/>
  <w:compat/>
  <w:rsids>
    <w:rsidRoot w:val="009C52D5"/>
    <w:rsid w:val="0016395F"/>
    <w:rsid w:val="009C52D5"/>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9C52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52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2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52D5"/>
    <w:rPr>
      <w:rFonts w:ascii="Times New Roman" w:eastAsia="Times New Roman" w:hAnsi="Times New Roman" w:cs="Times New Roman"/>
      <w:b/>
      <w:bCs/>
      <w:sz w:val="36"/>
      <w:szCs w:val="36"/>
    </w:rPr>
  </w:style>
  <w:style w:type="character" w:styleId="Strong">
    <w:name w:val="Strong"/>
    <w:basedOn w:val="DefaultParagraphFont"/>
    <w:uiPriority w:val="22"/>
    <w:qFormat/>
    <w:rsid w:val="009C52D5"/>
    <w:rPr>
      <w:b/>
      <w:bCs/>
    </w:rPr>
  </w:style>
  <w:style w:type="paragraph" w:styleId="NormalWeb">
    <w:name w:val="Normal (Web)"/>
    <w:basedOn w:val="Normal"/>
    <w:uiPriority w:val="99"/>
    <w:semiHidden/>
    <w:unhideWhenUsed/>
    <w:rsid w:val="009C5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9C52D5"/>
  </w:style>
</w:styles>
</file>

<file path=word/webSettings.xml><?xml version="1.0" encoding="utf-8"?>
<w:webSettings xmlns:r="http://schemas.openxmlformats.org/officeDocument/2006/relationships" xmlns:w="http://schemas.openxmlformats.org/wordprocessingml/2006/main">
  <w:divs>
    <w:div w:id="369038285">
      <w:bodyDiv w:val="1"/>
      <w:marLeft w:val="0"/>
      <w:marRight w:val="0"/>
      <w:marTop w:val="0"/>
      <w:marBottom w:val="0"/>
      <w:divBdr>
        <w:top w:val="none" w:sz="0" w:space="0" w:color="auto"/>
        <w:left w:val="none" w:sz="0" w:space="0" w:color="auto"/>
        <w:bottom w:val="none" w:sz="0" w:space="0" w:color="auto"/>
        <w:right w:val="none" w:sz="0" w:space="0" w:color="auto"/>
      </w:divBdr>
    </w:div>
    <w:div w:id="5964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426</Words>
  <Characters>2434</Characters>
  <Application>Microsoft Office Word</Application>
  <DocSecurity>0</DocSecurity>
  <Lines>20</Lines>
  <Paragraphs>5</Paragraphs>
  <ScaleCrop>false</ScaleCrop>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2017-05-06T07:37:00Z</dcterms:created>
  <dcterms:modified xsi:type="dcterms:W3CDTF">2017-05-06T07:37:00Z</dcterms:modified>
</cp:coreProperties>
</file>