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A" w:rsidRPr="0061296A" w:rsidRDefault="0061296A" w:rsidP="0061296A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61296A">
        <w:rPr>
          <w:rFonts w:ascii="Arial" w:eastAsia="Times New Roman" w:hAnsi="Arial" w:cs="Arial"/>
          <w:b/>
          <w:bCs/>
          <w:color w:val="000000"/>
          <w:kern w:val="36"/>
          <w:sz w:val="23"/>
        </w:rPr>
        <w:t>Thông tin tuyển sinh Đại học Thăng Long năm 2017</w:t>
      </w:r>
    </w:p>
    <w:p w:rsidR="0061296A" w:rsidRPr="0061296A" w:rsidRDefault="0061296A" w:rsidP="0061296A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61296A">
        <w:rPr>
          <w:rFonts w:ascii="Arial" w:eastAsia="Times New Roman" w:hAnsi="Arial" w:cs="Arial"/>
          <w:i/>
          <w:iCs/>
          <w:color w:val="666666"/>
          <w:sz w:val="16"/>
        </w:rPr>
        <w:t>28/03/2017 13:51 pm</w:t>
      </w:r>
    </w:p>
    <w:p w:rsidR="0061296A" w:rsidRPr="0061296A" w:rsidRDefault="0061296A" w:rsidP="0061296A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61296A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Điều kiện xét tuyển: Thí sinh đạt ngưỡng đảm bảo chất lượng đầu vào do Bộ Giáo dục và đào tạo quy định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61296A" w:rsidRPr="0061296A" w:rsidTr="006129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1296A" w:rsidRPr="0061296A" w:rsidRDefault="0061296A" w:rsidP="0061296A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Đại học Thăng Long</w:t>
            </w:r>
          </w:p>
          <w:p w:rsidR="0061296A" w:rsidRPr="0061296A" w:rsidRDefault="0061296A" w:rsidP="0061296A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Ký hiệu: DTL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 Theo quy định của Bộ Giáo dục và Đào tạo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 Tuyển sinh trong cả nước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a) Xét tuyển theo kết quả thi Trung học phổ thông Quốc gia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Xét tuyển 100% chỉ tiêu: Nhóm ngành III, V, VII.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Xét tuyển 50% chỉ tiêu: Nhóm ngành VI.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Điều kiện xét tuyển: Thí sinh đạt ngưỡng đảm bảo chất lượng đầu vào do Bộ Giáo dục và Đào tạo quy định.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b) Xét tuyển theo học bạ Trung học phổ thông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Xét tuyển 50% chỉ tiêu: Nhóm ngành VI.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Điều kiện xét tuyển: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+ Thí sinh đã tốt nghiệp THPT (áp dụng đúng năm thí sinh tốt nghiệp );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+ Hạnh kiểm cả năm lớp 12 đạt loại Khá trở lên;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+ Điểm xét tuyển là: 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* Tổng điểm trung bình chung 3 môn Toán, Hóa, Sinh 3 năm THPT đạt từ 6.0 trở lên 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c) Xét tuyển theo kết quả học tập trong học bạ Trung học phổ thông hoặc Trung học chuyên nghiệp (3 năm học) kết hợp thi tuyển môn Năng khiếu 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Ngành Thanh nhạc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Điều kiện xét tuyển: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+ Hạnh kiểm cả năm lớp 12 đạt loại Khá trở lên;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+ Trung bình cộng điểm môn Văn (3 năm THPT) ≥ 5.0;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+ Thi năng khiếu: Âm nhạc 1 (hát 2 bài tự chọn), Âm nhạc 2 (Thẩm âm + Tiết tấu).</w:t>
            </w:r>
          </w:p>
          <w:p w:rsidR="0061296A" w:rsidRPr="0061296A" w:rsidRDefault="0061296A" w:rsidP="0061296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61296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4. Chỉ tiêu tuyển sinh:</w:t>
            </w:r>
          </w:p>
          <w:tbl>
            <w:tblPr>
              <w:tblW w:w="85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1116"/>
              <w:gridCol w:w="850"/>
              <w:gridCol w:w="756"/>
              <w:gridCol w:w="893"/>
              <w:gridCol w:w="716"/>
              <w:gridCol w:w="716"/>
              <w:gridCol w:w="716"/>
              <w:gridCol w:w="716"/>
              <w:gridCol w:w="743"/>
              <w:gridCol w:w="743"/>
              <w:gridCol w:w="716"/>
            </w:tblGrid>
            <w:tr w:rsidR="0061296A" w:rsidRPr="0061296A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1</w:t>
                  </w:r>
                </w:p>
              </w:tc>
              <w:tc>
                <w:tcPr>
                  <w:tcW w:w="26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2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4</w:t>
                  </w:r>
                </w:p>
              </w:tc>
            </w:tr>
            <w:tr w:rsidR="0061296A" w:rsidRPr="0061296A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96A" w:rsidRPr="0061296A" w:rsidRDefault="0061296A" w:rsidP="006129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96A" w:rsidRPr="0061296A" w:rsidRDefault="0061296A" w:rsidP="006129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96A" w:rsidRPr="0061296A" w:rsidRDefault="0061296A" w:rsidP="006129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phương thức khác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 chính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 chính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 chính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</w:tr>
            <w:tr w:rsidR="0061296A" w:rsidRPr="0061296A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52210205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 nhạc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Hệ chính quy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1296A" w:rsidRPr="0061296A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Anh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Đào tạo hệ chính quy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1296A" w:rsidRPr="0061296A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52220204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Trung Quốc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Đào tạo hệ chính quy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Pháp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Trung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Trung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1296A" w:rsidRPr="0061296A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52220209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Nhật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Đào tạo hệ chính quy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Nhật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Nhật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1296A" w:rsidRPr="0061296A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52220210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Hàn Quốc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Đào tạo hệ chính quy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1296A" w:rsidRPr="0061296A">
              <w:trPr>
                <w:trHeight w:val="15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KQ01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Nhóm ngành Kinh tế - Quản lý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Đào tạo hệ chính quy gồm những ngành: Kế toán, Tài chính Ngân hàng, Quản trị kinh doanh, Quản trị dịch 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vụ du lịch - Lữ hành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920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Pháp</w:t>
                  </w:r>
                </w:p>
              </w:tc>
            </w:tr>
            <w:tr w:rsidR="0061296A" w:rsidRPr="0061296A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Nhóm ngành Khoa học sức khỏe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Đào tạo hệ chính quy gồm những ngành: Y tế công cộng, Điều dưỡng, Dinh dưỡng.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1296A" w:rsidRPr="0061296A">
              <w:trPr>
                <w:trHeight w:val="15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Nhóm ngành Toán - Tin học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Đào tạo hệ chính quy gồm những ngành: Toán ứng dụng, Khoa 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học máy tính, Truyền thông và mạng máy tính, Hệ thống thông tin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170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1296A" w:rsidRPr="0061296A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XN01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Nhóm ngành Khoa học XH &amp; Nhân văn</w:t>
                  </w: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Đào tạo hệ chính quy gồm những ngành: Việt Nam học, Công tác xã hội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Pháp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61296A" w:rsidRPr="0061296A" w:rsidRDefault="0061296A" w:rsidP="0061296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9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Trun</w:t>
                  </w:r>
                </w:p>
              </w:tc>
            </w:tr>
          </w:tbl>
          <w:p w:rsidR="0061296A" w:rsidRPr="0061296A" w:rsidRDefault="0061296A" w:rsidP="0061296A">
            <w:pPr>
              <w:spacing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61296A"/>
    <w:rsid w:val="0061296A"/>
    <w:rsid w:val="00671424"/>
    <w:rsid w:val="00B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612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29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29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61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2017-05-06T07:54:00Z</dcterms:created>
  <dcterms:modified xsi:type="dcterms:W3CDTF">2017-05-06T07:54:00Z</dcterms:modified>
</cp:coreProperties>
</file>